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A" w:rsidRDefault="00950D9A" w:rsidP="00F30E78">
      <w:pPr>
        <w:pStyle w:val="Heading1"/>
        <w:spacing w:before="0" w:line="240" w:lineRule="auto"/>
      </w:pPr>
      <w:r>
        <w:t xml:space="preserve">Southwest Minnesota </w:t>
      </w:r>
      <w:r w:rsidR="000A16D6">
        <w:t xml:space="preserve">Private Industry </w:t>
      </w:r>
      <w:r>
        <w:t>Council</w:t>
      </w:r>
    </w:p>
    <w:p w:rsidR="00F30E78" w:rsidRPr="0042162E" w:rsidRDefault="00731069" w:rsidP="0042162E">
      <w:pPr>
        <w:pStyle w:val="Title"/>
        <w:spacing w:after="0"/>
        <w:rPr>
          <w:rStyle w:val="Strong"/>
          <w:b w:val="0"/>
          <w:bCs w:val="0"/>
          <w:sz w:val="28"/>
          <w:szCs w:val="28"/>
        </w:rPr>
        <w:sectPr w:rsidR="00F30E78" w:rsidRPr="0042162E" w:rsidSect="00625202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42162E">
        <w:rPr>
          <w:sz w:val="28"/>
          <w:szCs w:val="28"/>
        </w:rPr>
        <w:t>Youth Progra</w:t>
      </w:r>
      <w:r w:rsidR="0042162E">
        <w:rPr>
          <w:sz w:val="28"/>
          <w:szCs w:val="28"/>
        </w:rPr>
        <w:t>ms</w:t>
      </w:r>
    </w:p>
    <w:p w:rsidR="00F30E78" w:rsidRDefault="00175ED5" w:rsidP="00F30E78">
      <w:pPr>
        <w:spacing w:after="0" w:line="240" w:lineRule="auto"/>
        <w:rPr>
          <w:rFonts w:asciiTheme="majorHAnsi" w:eastAsia="Times New Roman" w:hAnsiTheme="majorHAnsi" w:cstheme="minorHAnsi"/>
          <w:b/>
          <w:color w:val="1F497D" w:themeColor="text2"/>
          <w:sz w:val="24"/>
          <w:szCs w:val="24"/>
          <w:u w:val="single"/>
        </w:rPr>
      </w:pPr>
      <w:r w:rsidRPr="00175ED5">
        <w:rPr>
          <w:rFonts w:asciiTheme="majorHAnsi" w:hAnsiTheme="majorHAnsi"/>
          <w:b/>
          <w:bCs/>
          <w:noProof/>
          <w:color w:val="1F497D" w:themeColor="text2"/>
          <w:sz w:val="24"/>
          <w:szCs w:val="24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9.35pt;margin-top:3pt;width:273.1pt;height:299.4pt;z-index:251660288;mso-width-relative:margin;mso-height-relative:margin" stroked="f">
            <v:textbox style="mso-next-textbox:#_x0000_s1032">
              <w:txbxContent>
                <w:p w:rsidR="00595363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color w:val="1F497D" w:themeColor="text2"/>
                      <w:sz w:val="24"/>
                      <w:szCs w:val="24"/>
                      <w:u w:val="single"/>
                    </w:rPr>
                  </w:pPr>
                  <w:r w:rsidRPr="00F30E78">
                    <w:rPr>
                      <w:rStyle w:val="Strong"/>
                      <w:rFonts w:asciiTheme="majorHAnsi" w:hAnsiTheme="majorHAnsi"/>
                      <w:color w:val="1F497D" w:themeColor="text2"/>
                      <w:sz w:val="24"/>
                      <w:szCs w:val="24"/>
                      <w:u w:val="single"/>
                    </w:rPr>
                    <w:t>General Eligibility for Youth</w:t>
                  </w:r>
                  <w:r>
                    <w:rPr>
                      <w:rStyle w:val="Strong"/>
                      <w:rFonts w:asciiTheme="majorHAnsi" w:hAnsiTheme="majorHAnsi"/>
                      <w:color w:val="1F497D" w:themeColor="text2"/>
                      <w:sz w:val="24"/>
                      <w:szCs w:val="24"/>
                      <w:u w:val="single"/>
                    </w:rPr>
                    <w:t xml:space="preserve"> Programs</w:t>
                  </w:r>
                </w:p>
                <w:p w:rsidR="00595363" w:rsidRPr="0042162E" w:rsidRDefault="00595363" w:rsidP="00D24545">
                  <w:pPr>
                    <w:pStyle w:val="NoSpacing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 xml:space="preserve">Any youth </w:t>
                  </w:r>
                  <w:r w:rsidRPr="00F30E78">
                    <w:rPr>
                      <w:rFonts w:asciiTheme="majorHAnsi" w:eastAsia="Times New Roman" w:hAnsiTheme="majorHAnsi" w:cstheme="minorHAnsi"/>
                    </w:rPr>
                    <w:t>residing</w:t>
                  </w:r>
                  <w:r w:rsidRPr="00E00829">
                    <w:rPr>
                      <w:rFonts w:asciiTheme="majorHAnsi" w:eastAsia="Times New Roman" w:hAnsiTheme="majorHAnsi" w:cstheme="minorHAnsi"/>
                    </w:rPr>
                    <w:t xml:space="preserve"> in our fourteen county service area that is 14-21 years old who meets established guidelines may be considered for services. Eligibility is determined by gross family income, </w:t>
                  </w:r>
                  <w:r w:rsidRPr="00F30E78">
                    <w:rPr>
                      <w:rFonts w:asciiTheme="majorHAnsi" w:eastAsia="Times New Roman" w:hAnsiTheme="majorHAnsi" w:cstheme="minorHAnsi"/>
                      <w:b/>
                    </w:rPr>
                    <w:t>AND</w:t>
                  </w:r>
                  <w:r w:rsidRPr="00E00829">
                    <w:rPr>
                      <w:rFonts w:asciiTheme="majorHAnsi" w:eastAsia="Times New Roman" w:hAnsiTheme="majorHAnsi" w:cstheme="minorHAnsi"/>
                    </w:rPr>
                    <w:t xml:space="preserve"> an applicant falls into one or more of the following categories: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Recovering Chemically Dependent</w:t>
                  </w:r>
                  <w:r w:rsidRPr="00D24545">
                    <w:rPr>
                      <w:rFonts w:asciiTheme="majorHAnsi" w:eastAsia="Times New Roman" w:hAnsiTheme="majorHAnsi" w:cstheme="minorHAnsi"/>
                      <w:b/>
                    </w:rPr>
                    <w:t>*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In Foster Care</w:t>
                  </w:r>
                  <w:r w:rsidRPr="00D24545">
                    <w:rPr>
                      <w:rFonts w:asciiTheme="majorHAnsi" w:eastAsia="Times New Roman" w:hAnsiTheme="majorHAnsi" w:cstheme="minorHAnsi"/>
                      <w:b/>
                    </w:rPr>
                    <w:t>*</w:t>
                  </w:r>
                </w:p>
                <w:p w:rsidR="00595363" w:rsidRPr="00D24545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Emotionally or Physically Challenged</w:t>
                  </w:r>
                  <w:r w:rsidRPr="00D24545">
                    <w:rPr>
                      <w:rFonts w:asciiTheme="majorHAnsi" w:eastAsia="Times New Roman" w:hAnsiTheme="majorHAnsi" w:cstheme="minorHAnsi"/>
                      <w:b/>
                    </w:rPr>
                    <w:t>*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Current IEP on File with School</w:t>
                  </w:r>
                  <w:r w:rsidRPr="00D24545">
                    <w:rPr>
                      <w:rFonts w:asciiTheme="majorHAnsi" w:eastAsia="Times New Roman" w:hAnsiTheme="majorHAnsi" w:cstheme="minorHAnsi"/>
                      <w:b/>
                    </w:rPr>
                    <w:t>*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Eligible for/or receiving Food Stamps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MFIP Recipient (family)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Receiving Social Services and/or Group Home Services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Attending Alternative School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Currently on Probation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Pregnant or Parenting Youth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Limited English Speaking</w:t>
                  </w:r>
                </w:p>
                <w:p w:rsidR="00595363" w:rsidRPr="00E00829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Runaway Youth</w:t>
                  </w:r>
                </w:p>
                <w:p w:rsidR="00595363" w:rsidRDefault="00595363" w:rsidP="00D2454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E00829">
                    <w:rPr>
                      <w:rFonts w:asciiTheme="majorHAnsi" w:eastAsia="Times New Roman" w:hAnsiTheme="majorHAnsi" w:cstheme="minorHAnsi"/>
                    </w:rPr>
                    <w:t>Homeless Youth</w:t>
                  </w:r>
                </w:p>
                <w:p w:rsidR="00595363" w:rsidRDefault="00595363" w:rsidP="00D24545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sz w:val="16"/>
                      <w:szCs w:val="16"/>
                    </w:rPr>
                  </w:pPr>
                  <w:r w:rsidRPr="00174B39">
                    <w:rPr>
                      <w:rFonts w:asciiTheme="majorHAnsi" w:eastAsia="Times New Roman" w:hAnsiTheme="majorHAnsi" w:cstheme="minorHAnsi"/>
                      <w:sz w:val="16"/>
                      <w:szCs w:val="16"/>
                    </w:rPr>
                    <w:t>Those categories with a (*) next to it are considered a family of one and only the youth’s income is taken into consideration.</w:t>
                  </w:r>
                </w:p>
                <w:p w:rsidR="00595363" w:rsidRDefault="00595363" w:rsidP="00D24545"/>
              </w:txbxContent>
            </v:textbox>
          </v:shape>
        </w:pict>
      </w:r>
      <w:r>
        <w:rPr>
          <w:rFonts w:asciiTheme="majorHAnsi" w:eastAsia="Times New Roman" w:hAnsiTheme="majorHAnsi" w:cstheme="minorHAnsi"/>
          <w:b/>
          <w:noProof/>
          <w:color w:val="1F497D" w:themeColor="text2"/>
          <w:sz w:val="24"/>
          <w:szCs w:val="24"/>
          <w:u w:val="single"/>
        </w:rPr>
        <w:pict>
          <v:shape id="_x0000_s1033" type="#_x0000_t202" style="position:absolute;margin-left:506.3pt;margin-top:3pt;width:273.95pt;height:4in;z-index:251661312;mso-width-relative:margin;mso-height-relative:margin" stroked="f">
            <v:textbox style="mso-next-textbox:#_x0000_s1033">
              <w:txbxContent>
                <w:p w:rsidR="00595363" w:rsidRPr="00D24545" w:rsidRDefault="00595363" w:rsidP="00D24545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w:r w:rsidRPr="00D24545"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  <w:t xml:space="preserve">Benefits of Participating </w:t>
                  </w:r>
                </w:p>
                <w:p w:rsidR="00595363" w:rsidRPr="00D24545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Post-Secondary Education Assistance: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 xml:space="preserve">Offer assistance in exploring, applying for and funding college expenses. </w:t>
                  </w:r>
                </w:p>
                <w:p w:rsidR="00595363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Career Exploration Activities: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 xml:space="preserve">Staff acts as resources to eligible youth on an individual basis. </w:t>
                  </w:r>
                </w:p>
                <w:p w:rsidR="00595363" w:rsidRPr="00D24545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Career Exploration Activities: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 xml:space="preserve">Resources included; labor market information, career assessment and interpretation, arranging field-trips, in-class speakers, one-on-one information interviews, and job shadowing. </w:t>
                  </w:r>
                </w:p>
                <w:p w:rsidR="00595363" w:rsidRPr="00D24545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Job Seeking and Keeping Skills: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 xml:space="preserve">Staff acts as resources to both program eligible youth and teachers who request assistance in the classroom. Can be a formal presentation, small group discussions or on an individual basis. </w:t>
                  </w:r>
                </w:p>
                <w:p w:rsidR="00595363" w:rsidRPr="00D24545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Work Experience: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>Provides employment opportunities for eligible youth in both the public and private sector. Wages, FICA and Worker’s Compensation are funded by the Youth Program for a set period of time and amount of hours for the participant. Activity goal is to develop good work habits.</w:t>
                  </w:r>
                </w:p>
                <w:p w:rsidR="00595363" w:rsidRPr="00D24545" w:rsidRDefault="00595363" w:rsidP="00D24545">
                  <w:pPr>
                    <w:pStyle w:val="NoSpacing"/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</w:pPr>
                  <w:r w:rsidRPr="00D24545">
                    <w:rPr>
                      <w:rStyle w:val="Strong"/>
                      <w:rFonts w:asciiTheme="majorHAnsi" w:hAnsiTheme="majorHAnsi"/>
                      <w:color w:val="1F497D" w:themeColor="text2"/>
                      <w:sz w:val="21"/>
                      <w:szCs w:val="21"/>
                    </w:rPr>
                    <w:t>Workshops:</w:t>
                  </w:r>
                  <w:r w:rsidRPr="00D24545">
                    <w:rPr>
                      <w:rStyle w:val="Strong"/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Pr="00D24545">
                    <w:rPr>
                      <w:rStyle w:val="Strong"/>
                      <w:rFonts w:asciiTheme="majorHAnsi" w:hAnsiTheme="majorHAnsi"/>
                      <w:b w:val="0"/>
                      <w:sz w:val="21"/>
                      <w:szCs w:val="21"/>
                    </w:rPr>
                    <w:t>A variety of workshops will be offered throughout the year facilitated by PIC staff and other professional trainers.</w:t>
                  </w:r>
                </w:p>
                <w:p w:rsidR="00595363" w:rsidRPr="00D24545" w:rsidRDefault="00595363" w:rsidP="00D245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eastAsia="Times New Roman" w:hAnsiTheme="majorHAnsi" w:cstheme="minorHAnsi"/>
          <w:b/>
          <w:noProof/>
          <w:color w:val="1F497D" w:themeColor="text2"/>
          <w:sz w:val="24"/>
          <w:szCs w:val="24"/>
          <w:u w:val="single"/>
        </w:rPr>
        <w:pict>
          <v:shape id="_x0000_s1031" type="#_x0000_t202" style="position:absolute;margin-left:-7.4pt;margin-top:3pt;width:258.15pt;height:4in;z-index:251659264;mso-width-relative:margin;mso-height-relative:margin" stroked="f">
            <v:textbox style="mso-next-textbox:#_x0000_s1031">
              <w:txbxContent>
                <w:p w:rsidR="00595363" w:rsidRDefault="00595363" w:rsidP="00D24545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w:r w:rsidRPr="00F30E78"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  <w:t>Expectations</w:t>
                  </w:r>
                  <w:r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  <w:t xml:space="preserve"> of the Referred Person</w:t>
                  </w:r>
                </w:p>
                <w:p w:rsidR="00595363" w:rsidRPr="00502BA3" w:rsidRDefault="00595363" w:rsidP="00D24545">
                  <w:pPr>
                    <w:spacing w:after="0" w:line="240" w:lineRule="auto"/>
                    <w:rPr>
                      <w:rFonts w:asciiTheme="majorHAnsi" w:eastAsia="Times New Roman" w:hAnsiTheme="majorHAnsi" w:cstheme="minorHAnsi"/>
                      <w:color w:val="17365D" w:themeColor="text2" w:themeShade="BF"/>
                    </w:rPr>
                  </w:pPr>
                  <w:r>
                    <w:rPr>
                      <w:rFonts w:asciiTheme="majorHAnsi" w:eastAsia="Times New Roman" w:hAnsiTheme="majorHAnsi" w:cstheme="minorHAnsi"/>
                      <w:color w:val="17365D" w:themeColor="text2" w:themeShade="BF"/>
                    </w:rPr>
                    <w:t>In order to be considered to receive any level of assistance, for example, gas cards you must be involved and willing to do the following:</w:t>
                  </w:r>
                </w:p>
                <w:p w:rsidR="00595363" w:rsidRDefault="00595363" w:rsidP="00D2454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 xml:space="preserve">Complete application and submit with documentation as indicated on page 2 of </w:t>
                  </w:r>
                </w:p>
                <w:p w:rsidR="00595363" w:rsidRPr="0042162E" w:rsidRDefault="00595363" w:rsidP="00782BD7">
                  <w:pPr>
                    <w:pStyle w:val="ListParagraph"/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the Youth Program Application.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Meet with Youth Program Staff and complete the Initial Assessment.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Complete any required activities necessary to identify challenges/barriers in order to create a plan.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Compose a plan for career exploration, job seeking, job keeping, career development, etc.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Participants will be expected to work towards goals indicated in the plan, which may include, but are not limited to: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Obtain employment</w:t>
                  </w:r>
                </w:p>
                <w:p w:rsidR="00595363" w:rsidRPr="0042162E" w:rsidRDefault="00595363" w:rsidP="00D24545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Obtain credential(s)</w:t>
                  </w:r>
                </w:p>
                <w:p w:rsidR="00595363" w:rsidRPr="00502BA3" w:rsidRDefault="00595363" w:rsidP="00D24545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Theme="majorHAnsi" w:eastAsia="Times New Roman" w:hAnsiTheme="majorHAnsi" w:cstheme="minorHAnsi"/>
                      <w:b/>
                      <w:color w:val="1F497D" w:themeColor="text2"/>
                      <w:sz w:val="24"/>
                      <w:szCs w:val="24"/>
                      <w:u w:val="single"/>
                    </w:rPr>
                  </w:pPr>
                  <w:r w:rsidRPr="0042162E">
                    <w:rPr>
                      <w:rFonts w:asciiTheme="majorHAnsi" w:eastAsia="Times New Roman" w:hAnsiTheme="majorHAnsi" w:cstheme="minorHAnsi"/>
                    </w:rPr>
                    <w:t>Increase literacy/numeracy levels</w:t>
                  </w:r>
                </w:p>
                <w:p w:rsidR="00595363" w:rsidRDefault="00595363" w:rsidP="00D24545"/>
              </w:txbxContent>
            </v:textbox>
          </v:shape>
        </w:pict>
      </w:r>
    </w:p>
    <w:p w:rsidR="00502BA3" w:rsidRPr="00F30E78" w:rsidRDefault="00502BA3" w:rsidP="00502BA3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inorHAnsi"/>
          <w:b/>
          <w:color w:val="1F497D" w:themeColor="text2"/>
          <w:sz w:val="24"/>
          <w:szCs w:val="24"/>
          <w:u w:val="single"/>
        </w:rPr>
      </w:pPr>
    </w:p>
    <w:p w:rsidR="00625202" w:rsidRDefault="00625202" w:rsidP="00502BA3">
      <w:pPr>
        <w:pStyle w:val="NoSpacing"/>
        <w:rPr>
          <w:rStyle w:val="Strong"/>
          <w:rFonts w:asciiTheme="majorHAnsi" w:hAnsiTheme="majorHAnsi"/>
          <w:color w:val="1F497D" w:themeColor="text2"/>
          <w:sz w:val="24"/>
          <w:szCs w:val="24"/>
          <w:u w:val="single"/>
        </w:rPr>
      </w:pPr>
    </w:p>
    <w:p w:rsidR="00F30E78" w:rsidRPr="00F30E78" w:rsidRDefault="00F30E78" w:rsidP="00502BA3">
      <w:pPr>
        <w:pStyle w:val="ListParagraph"/>
        <w:spacing w:after="0" w:line="240" w:lineRule="auto"/>
        <w:ind w:left="0"/>
        <w:rPr>
          <w:rFonts w:asciiTheme="majorHAnsi" w:eastAsia="Times New Roman" w:hAnsiTheme="majorHAnsi" w:cstheme="minorHAnsi"/>
          <w:b/>
          <w:color w:val="1F497D" w:themeColor="text2"/>
          <w:sz w:val="24"/>
          <w:szCs w:val="24"/>
          <w:u w:val="single"/>
        </w:rPr>
      </w:pPr>
    </w:p>
    <w:p w:rsidR="00625202" w:rsidRDefault="00625202" w:rsidP="00F30E78">
      <w:pPr>
        <w:spacing w:after="0" w:line="240" w:lineRule="auto"/>
        <w:rPr>
          <w:rFonts w:asciiTheme="majorHAnsi" w:eastAsia="Times New Roman" w:hAnsiTheme="majorHAnsi" w:cstheme="minorHAnsi"/>
          <w:b/>
          <w:color w:val="1F497D" w:themeColor="text2"/>
          <w:sz w:val="24"/>
          <w:szCs w:val="24"/>
          <w:u w:val="single"/>
        </w:rPr>
      </w:pPr>
    </w:p>
    <w:p w:rsidR="0042162E" w:rsidRDefault="0042162E" w:rsidP="0042162E">
      <w:pPr>
        <w:pStyle w:val="NoSpacing"/>
        <w:rPr>
          <w:rStyle w:val="Strong"/>
          <w:rFonts w:asciiTheme="majorHAnsi" w:hAnsiTheme="majorHAnsi"/>
          <w:b w:val="0"/>
        </w:rPr>
      </w:pPr>
      <w:r w:rsidRPr="0042162E">
        <w:rPr>
          <w:rStyle w:val="Strong"/>
          <w:rFonts w:asciiTheme="majorHAnsi" w:hAnsiTheme="majorHAnsi"/>
          <w:b w:val="0"/>
        </w:rPr>
        <w:tab/>
      </w:r>
    </w:p>
    <w:p w:rsidR="0042162E" w:rsidRPr="0042162E" w:rsidRDefault="00960CA6" w:rsidP="0042162E">
      <w:pPr>
        <w:pStyle w:val="NoSpacing"/>
        <w:rPr>
          <w:rStyle w:val="Strong"/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w:pict>
          <v:shape id="_x0000_s1035" type="#_x0000_t202" style="position:absolute;margin-left:262.2pt;margin-top:263.1pt;width:464.45pt;height:161.6pt;z-index:251662336" strokecolor="#1f497d [3215]">
            <v:stroke dashstyle="1 1" endcap="round"/>
            <v:textbox>
              <w:txbxContent>
                <w:p w:rsidR="00595363" w:rsidRPr="00062433" w:rsidRDefault="00595363" w:rsidP="00960CA6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b/>
                      <w:i/>
                      <w:color w:val="1F497D" w:themeColor="text2"/>
                    </w:rPr>
                    <w:t>Youth Staff</w:t>
                  </w:r>
                  <w:r w:rsidRPr="00062433">
                    <w:rPr>
                      <w:i/>
                      <w:color w:val="1F497D" w:themeColor="text2"/>
                    </w:rPr>
                    <w:t>: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  <w:u w:val="single"/>
                    </w:rPr>
                    <w:t>Eriann Faris, Manager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  <w:u w:val="single"/>
                    </w:rPr>
                    <w:t>Rebecca Barraza, Coordinator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  <w:u w:val="single"/>
                    </w:rPr>
                    <w:t>Cathy Ervin, Coordinator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>Marshall Office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Worthington Office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Montevideo Office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 xml:space="preserve">     Lincoln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Cottonwood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Big Stone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 xml:space="preserve">     Lyon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Jackson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Chippewa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 xml:space="preserve">     Pipestone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Murray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Lac qui Parle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 xml:space="preserve"> (507) 537-6236 Office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Nobles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Redwood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>(507) 828-8168 Cell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Rock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Yellow Medicine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>(800) 818-9295 Toll-Free</w:t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(507) 372-8494 (office)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(320) 269-5561 (office)</w:t>
                  </w:r>
                </w:p>
                <w:p w:rsidR="00595363" w:rsidRPr="00062433" w:rsidRDefault="00595363" w:rsidP="00595363">
                  <w:pPr>
                    <w:pStyle w:val="NoSpacing"/>
                    <w:rPr>
                      <w:i/>
                      <w:color w:val="1F497D" w:themeColor="text2"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>efaris@swmnpic.org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(507) 828-9352 (cell)</w:t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ab/>
                    <w:t>(800) 422-1346 (toll-free)</w:t>
                  </w:r>
                </w:p>
                <w:p w:rsidR="00595363" w:rsidRPr="00595363" w:rsidRDefault="00595363" w:rsidP="00595363">
                  <w:pPr>
                    <w:pStyle w:val="NoSpacing"/>
                    <w:rPr>
                      <w:i/>
                    </w:rPr>
                  </w:pP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  <w:t>rbarraza@swmnpic.org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="00062433" w:rsidRPr="00062433">
                    <w:rPr>
                      <w:i/>
                      <w:color w:val="1F497D" w:themeColor="text2"/>
                    </w:rPr>
                    <w:t xml:space="preserve"> </w:t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Pr="00062433">
                    <w:rPr>
                      <w:i/>
                      <w:color w:val="1F497D" w:themeColor="text2"/>
                    </w:rPr>
                    <w:tab/>
                  </w:r>
                  <w:r w:rsidR="00062433">
                    <w:rPr>
                      <w:i/>
                      <w:color w:val="1F497D" w:themeColor="text2"/>
                    </w:rPr>
                    <w:t>cervin@swmnpic.org</w:t>
                  </w:r>
                  <w:r>
                    <w:rPr>
                      <w:i/>
                      <w:color w:val="365F91" w:themeColor="accent1" w:themeShade="BF"/>
                    </w:rPr>
                    <w:tab/>
                  </w:r>
                </w:p>
              </w:txbxContent>
            </v:textbox>
          </v:shape>
        </w:pict>
      </w:r>
      <w:r w:rsidR="00175ED5">
        <w:rPr>
          <w:rFonts w:asciiTheme="majorHAnsi" w:hAnsiTheme="majorHAnsi"/>
          <w:b/>
          <w:bCs/>
          <w:noProof/>
        </w:rPr>
        <w:pict>
          <v:shape id="_x0000_s1030" type="#_x0000_t202" style="position:absolute;margin-left:-7.4pt;margin-top:201.65pt;width:776.2pt;height:262.45pt;z-index:251658240;mso-position-horizontal-relative:text;mso-position-vertical-relative:text;mso-width-relative:margin;mso-height-relative:margin" filled="f" stroked="f" strokecolor="#17365d [2415]" strokeweight="1.5pt">
            <v:stroke dashstyle="1 1" endcap="round"/>
            <v:textbox style="mso-next-textbox:#_x0000_s1030">
              <w:txbxContent>
                <w:p w:rsidR="00595363" w:rsidRDefault="00595363" w:rsidP="00625202">
                  <w:pPr>
                    <w:pStyle w:val="NoSpacing"/>
                    <w:rPr>
                      <w:rFonts w:ascii="Calibri" w:hAnsi="Calibri"/>
                    </w:rPr>
                  </w:pP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Name</w:t>
                  </w:r>
                  <w:r w:rsidRPr="00204E6F">
                    <w:rPr>
                      <w:rFonts w:asciiTheme="majorHAnsi" w:hAnsiTheme="majorHAnsi"/>
                    </w:rPr>
                    <w:t>: ______________________________</w:t>
                  </w:r>
                  <w:r>
                    <w:rPr>
                      <w:rFonts w:asciiTheme="majorHAnsi" w:hAnsiTheme="majorHAnsi"/>
                    </w:rPr>
                    <w:t>___</w:t>
                  </w:r>
                  <w:r w:rsidRPr="00204E6F">
                    <w:rPr>
                      <w:rFonts w:asciiTheme="majorHAnsi" w:hAnsiTheme="majorHAnsi"/>
                    </w:rPr>
                    <w:t>_</w:t>
                  </w:r>
                  <w:r>
                    <w:rPr>
                      <w:rFonts w:asciiTheme="majorHAnsi" w:hAnsiTheme="majorHAnsi"/>
                    </w:rPr>
                    <w:t>______</w:t>
                  </w:r>
                  <w:r w:rsidRPr="00204E6F">
                    <w:rPr>
                      <w:rFonts w:asciiTheme="majorHAnsi" w:hAnsiTheme="majorHAnsi"/>
                    </w:rPr>
                    <w:t>_</w:t>
                  </w:r>
                  <w:r>
                    <w:rPr>
                      <w:rFonts w:asciiTheme="majorHAnsi" w:hAnsiTheme="majorHAnsi"/>
                    </w:rPr>
                    <w:tab/>
                  </w:r>
                  <w:r w:rsidRPr="00204E6F">
                    <w:rPr>
                      <w:rFonts w:asciiTheme="majorHAnsi" w:hAnsiTheme="majorHAnsi"/>
                    </w:rPr>
                    <w:t>Address: _______________________________</w:t>
                  </w:r>
                  <w:r>
                    <w:rPr>
                      <w:rFonts w:asciiTheme="majorHAnsi" w:hAnsiTheme="majorHAnsi"/>
                    </w:rPr>
                    <w:tab/>
                  </w:r>
                  <w:r w:rsidRPr="00204E6F">
                    <w:rPr>
                      <w:rFonts w:asciiTheme="majorHAnsi" w:hAnsiTheme="majorHAnsi"/>
                    </w:rPr>
                    <w:t>City: ____________________     Zip: _________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204E6F">
                    <w:rPr>
                      <w:rFonts w:asciiTheme="majorHAnsi" w:hAnsiTheme="majorHAnsi"/>
                    </w:rPr>
                    <w:t>Age: __________ County: ___________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Phone Number: __________________________</w:t>
                  </w:r>
                  <w:r>
                    <w:rPr>
                      <w:rFonts w:asciiTheme="majorHAnsi" w:hAnsiTheme="majorHAnsi"/>
                    </w:rPr>
                    <w:t>____</w:t>
                  </w:r>
                  <w:r>
                    <w:rPr>
                      <w:rFonts w:asciiTheme="majorHAnsi" w:hAnsiTheme="majorHAnsi"/>
                    </w:rPr>
                    <w:tab/>
                  </w:r>
                  <w:r w:rsidRPr="00204E6F">
                    <w:rPr>
                      <w:rFonts w:asciiTheme="majorHAnsi" w:hAnsiTheme="majorHAnsi"/>
                    </w:rPr>
                    <w:t>Alt. Phone Number: __________________________</w:t>
                  </w:r>
                  <w:r>
                    <w:rPr>
                      <w:rFonts w:asciiTheme="majorHAnsi" w:hAnsiTheme="majorHAnsi"/>
                    </w:rPr>
                    <w:t xml:space="preserve"> Email:</w:t>
                  </w:r>
                  <w:r w:rsidRPr="00204E6F">
                    <w:rPr>
                      <w:rFonts w:asciiTheme="majorHAnsi" w:hAnsiTheme="majorHAnsi"/>
                    </w:rPr>
                    <w:t xml:space="preserve"> ___________________________________</w:t>
                  </w:r>
                  <w:r>
                    <w:rPr>
                      <w:rFonts w:asciiTheme="majorHAnsi" w:hAnsiTheme="majorHAnsi"/>
                    </w:rPr>
                    <w:t>_______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Employment Barriers</w:t>
                  </w:r>
                  <w:r w:rsidRPr="00204E6F">
                    <w:rPr>
                      <w:rFonts w:asciiTheme="majorHAnsi" w:hAnsiTheme="majorHAnsi"/>
                    </w:rPr>
                    <w:t xml:space="preserve"> (check all that apply):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</w:t>
                  </w:r>
                  <w:r w:rsidRPr="00204E6F">
                    <w:rPr>
                      <w:rFonts w:asciiTheme="majorHAnsi" w:hAnsiTheme="majorHAnsi"/>
                    </w:rPr>
                    <w:t>_ Recovering Chemically Dependent</w:t>
                  </w:r>
                  <w:r>
                    <w:rPr>
                      <w:rFonts w:asciiTheme="majorHAnsi" w:hAnsiTheme="majorHAnsi"/>
                    </w:rPr>
                    <w:t xml:space="preserve">                                         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Foster Child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Eligible for or Receiving Food Stamps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MFIP Recipient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Emotionally or Physically Challenged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Current IEP on File with School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Pregnant or Parenting Youth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 xml:space="preserve">___ Receiving Group Home </w:t>
                  </w:r>
                  <w:r>
                    <w:rPr>
                      <w:rFonts w:asciiTheme="majorHAnsi" w:hAnsiTheme="majorHAnsi"/>
                    </w:rPr>
                    <w:t xml:space="preserve">and/or Social </w:t>
                  </w:r>
                  <w:r w:rsidRPr="00204E6F">
                    <w:rPr>
                      <w:rFonts w:asciiTheme="majorHAnsi" w:hAnsiTheme="majorHAnsi"/>
                    </w:rPr>
                    <w:t>Services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Attending Alternative School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Currently on Probation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Limited English Speaking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Runaway youth</w:t>
                  </w:r>
                </w:p>
                <w:p w:rsidR="00595363" w:rsidRPr="00204E6F" w:rsidRDefault="00595363" w:rsidP="00625202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204E6F">
                    <w:rPr>
                      <w:rFonts w:asciiTheme="majorHAnsi" w:hAnsiTheme="majorHAnsi"/>
                    </w:rPr>
                    <w:t>___ Homeless Youth</w:t>
                  </w:r>
                </w:p>
                <w:p w:rsidR="00595363" w:rsidRPr="00D87A5C" w:rsidRDefault="00595363" w:rsidP="00625202">
                  <w:pPr>
                    <w:pStyle w:val="NoSpacing"/>
                    <w:rPr>
                      <w:rFonts w:ascii="Calibri" w:hAnsi="Calibri"/>
                    </w:rPr>
                  </w:pPr>
                  <w:r w:rsidRPr="00204E6F">
                    <w:rPr>
                      <w:rFonts w:asciiTheme="majorHAnsi" w:hAnsiTheme="majorHAnsi"/>
                    </w:rPr>
                    <w:t xml:space="preserve">___ Other: Explain: 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>
                    <w:rPr>
                      <w:rFonts w:asciiTheme="majorHAnsi" w:hAnsiTheme="majorHAnsi"/>
                    </w:rPr>
                    <w:tab/>
                  </w:r>
                  <w:r w:rsidRPr="00C32F7C">
                    <w:rPr>
                      <w:rFonts w:asciiTheme="majorHAnsi" w:hAnsiTheme="majorHAnsi"/>
                      <w:b/>
                    </w:rPr>
                    <w:t>Referred by</w:t>
                  </w:r>
                  <w:r>
                    <w:rPr>
                      <w:rFonts w:asciiTheme="majorHAnsi" w:hAnsiTheme="majorHAnsi"/>
                    </w:rPr>
                    <w:t>: ________________________________________________________________</w:t>
                  </w:r>
                </w:p>
                <w:p w:rsidR="00595363" w:rsidRDefault="00595363"/>
              </w:txbxContent>
            </v:textbox>
          </v:shape>
        </w:pict>
      </w:r>
    </w:p>
    <w:sectPr w:rsidR="0042162E" w:rsidRPr="0042162E" w:rsidSect="00625202">
      <w:type w:val="continuous"/>
      <w:pgSz w:w="15840" w:h="12240" w:orient="landscape"/>
      <w:pgMar w:top="1008" w:right="90" w:bottom="1008" w:left="28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63" w:rsidRDefault="00595363" w:rsidP="00C9607A">
      <w:pPr>
        <w:spacing w:after="0" w:line="240" w:lineRule="auto"/>
      </w:pPr>
      <w:r>
        <w:separator/>
      </w:r>
    </w:p>
  </w:endnote>
  <w:endnote w:type="continuationSeparator" w:id="0">
    <w:p w:rsidR="00595363" w:rsidRDefault="00595363" w:rsidP="00C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63" w:rsidRDefault="00595363" w:rsidP="00C9607A">
      <w:pPr>
        <w:spacing w:after="0" w:line="240" w:lineRule="auto"/>
      </w:pPr>
      <w:r>
        <w:separator/>
      </w:r>
    </w:p>
  </w:footnote>
  <w:footnote w:type="continuationSeparator" w:id="0">
    <w:p w:rsidR="00595363" w:rsidRDefault="00595363" w:rsidP="00C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9E0"/>
    <w:multiLevelType w:val="multilevel"/>
    <w:tmpl w:val="D22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23A2"/>
    <w:multiLevelType w:val="hybridMultilevel"/>
    <w:tmpl w:val="6472E4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05681"/>
    <w:multiLevelType w:val="hybridMultilevel"/>
    <w:tmpl w:val="B974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20030"/>
    <w:multiLevelType w:val="hybridMultilevel"/>
    <w:tmpl w:val="A744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6356"/>
    <w:multiLevelType w:val="hybridMultilevel"/>
    <w:tmpl w:val="4B34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C4912"/>
    <w:multiLevelType w:val="hybridMultilevel"/>
    <w:tmpl w:val="11D6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07C0"/>
    <w:multiLevelType w:val="hybridMultilevel"/>
    <w:tmpl w:val="0C162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77015"/>
    <w:multiLevelType w:val="hybridMultilevel"/>
    <w:tmpl w:val="70AE5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04B2F"/>
    <w:multiLevelType w:val="hybridMultilevel"/>
    <w:tmpl w:val="FE5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D1DC0"/>
    <w:multiLevelType w:val="hybridMultilevel"/>
    <w:tmpl w:val="E928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11"/>
    <w:rsid w:val="00062433"/>
    <w:rsid w:val="00073BE9"/>
    <w:rsid w:val="000A0108"/>
    <w:rsid w:val="000A10C6"/>
    <w:rsid w:val="000A16D6"/>
    <w:rsid w:val="000F0E59"/>
    <w:rsid w:val="000F6D3C"/>
    <w:rsid w:val="00126978"/>
    <w:rsid w:val="00133D1A"/>
    <w:rsid w:val="001509AD"/>
    <w:rsid w:val="00174B39"/>
    <w:rsid w:val="00175ED5"/>
    <w:rsid w:val="001B18EA"/>
    <w:rsid w:val="0020196A"/>
    <w:rsid w:val="00203CA0"/>
    <w:rsid w:val="00204E6F"/>
    <w:rsid w:val="00206486"/>
    <w:rsid w:val="0029206A"/>
    <w:rsid w:val="002A465A"/>
    <w:rsid w:val="002A66DE"/>
    <w:rsid w:val="002F6BC7"/>
    <w:rsid w:val="00312EA9"/>
    <w:rsid w:val="003278A8"/>
    <w:rsid w:val="00343849"/>
    <w:rsid w:val="00354270"/>
    <w:rsid w:val="003C5A5C"/>
    <w:rsid w:val="0042162E"/>
    <w:rsid w:val="00460171"/>
    <w:rsid w:val="004731BC"/>
    <w:rsid w:val="00480317"/>
    <w:rsid w:val="004C7069"/>
    <w:rsid w:val="004D741E"/>
    <w:rsid w:val="00500304"/>
    <w:rsid w:val="00502BA3"/>
    <w:rsid w:val="0052790E"/>
    <w:rsid w:val="00595363"/>
    <w:rsid w:val="00625202"/>
    <w:rsid w:val="006C2769"/>
    <w:rsid w:val="00715F31"/>
    <w:rsid w:val="00731069"/>
    <w:rsid w:val="007544CA"/>
    <w:rsid w:val="00762C23"/>
    <w:rsid w:val="00782BD7"/>
    <w:rsid w:val="007A4FA8"/>
    <w:rsid w:val="007A5486"/>
    <w:rsid w:val="007B32BD"/>
    <w:rsid w:val="007E1B1E"/>
    <w:rsid w:val="008004CB"/>
    <w:rsid w:val="00807473"/>
    <w:rsid w:val="00860511"/>
    <w:rsid w:val="00884E54"/>
    <w:rsid w:val="008A6B4F"/>
    <w:rsid w:val="008E3E12"/>
    <w:rsid w:val="008E4A09"/>
    <w:rsid w:val="0094652C"/>
    <w:rsid w:val="00950D9A"/>
    <w:rsid w:val="00960CA6"/>
    <w:rsid w:val="00985563"/>
    <w:rsid w:val="009A2864"/>
    <w:rsid w:val="009F49BD"/>
    <w:rsid w:val="00A60E95"/>
    <w:rsid w:val="00A71251"/>
    <w:rsid w:val="00AF0E3C"/>
    <w:rsid w:val="00B40E3A"/>
    <w:rsid w:val="00B950CA"/>
    <w:rsid w:val="00C048CF"/>
    <w:rsid w:val="00C049B2"/>
    <w:rsid w:val="00C32F7C"/>
    <w:rsid w:val="00C541FD"/>
    <w:rsid w:val="00C770FE"/>
    <w:rsid w:val="00C9607A"/>
    <w:rsid w:val="00CA11EA"/>
    <w:rsid w:val="00D033A4"/>
    <w:rsid w:val="00D062B0"/>
    <w:rsid w:val="00D24545"/>
    <w:rsid w:val="00D3191D"/>
    <w:rsid w:val="00D378CA"/>
    <w:rsid w:val="00D65EC9"/>
    <w:rsid w:val="00D7054B"/>
    <w:rsid w:val="00DC49C3"/>
    <w:rsid w:val="00DD6B4A"/>
    <w:rsid w:val="00E00829"/>
    <w:rsid w:val="00E703B1"/>
    <w:rsid w:val="00E8348B"/>
    <w:rsid w:val="00EF52C6"/>
    <w:rsid w:val="00F1402D"/>
    <w:rsid w:val="00F239F5"/>
    <w:rsid w:val="00F251E6"/>
    <w:rsid w:val="00F26DA3"/>
    <w:rsid w:val="00F30E78"/>
    <w:rsid w:val="00F4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5A"/>
  </w:style>
  <w:style w:type="paragraph" w:styleId="Heading1">
    <w:name w:val="heading 1"/>
    <w:basedOn w:val="Normal"/>
    <w:next w:val="Normal"/>
    <w:link w:val="Heading1Char"/>
    <w:uiPriority w:val="9"/>
    <w:qFormat/>
    <w:rsid w:val="0095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0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0D9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50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D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0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855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9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7A"/>
  </w:style>
  <w:style w:type="paragraph" w:styleId="Footer">
    <w:name w:val="footer"/>
    <w:basedOn w:val="Normal"/>
    <w:link w:val="FooterChar"/>
    <w:uiPriority w:val="99"/>
    <w:semiHidden/>
    <w:unhideWhenUsed/>
    <w:rsid w:val="00C9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7A"/>
  </w:style>
  <w:style w:type="character" w:styleId="Hyperlink">
    <w:name w:val="Hyperlink"/>
    <w:basedOn w:val="DefaultParagraphFont"/>
    <w:uiPriority w:val="99"/>
    <w:unhideWhenUsed/>
    <w:rsid w:val="00F436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6BC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28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A6B4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7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97E6-A339-4994-8B04-2D18D8B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kbirhanzl</dc:creator>
  <cp:lastModifiedBy>Eriann Faris</cp:lastModifiedBy>
  <cp:revision>9</cp:revision>
  <cp:lastPrinted>2013-02-27T17:28:00Z</cp:lastPrinted>
  <dcterms:created xsi:type="dcterms:W3CDTF">2013-02-25T22:44:00Z</dcterms:created>
  <dcterms:modified xsi:type="dcterms:W3CDTF">2014-09-09T16:31:00Z</dcterms:modified>
</cp:coreProperties>
</file>